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FD636" w14:textId="6F3109B2" w:rsidR="00424E6A" w:rsidRPr="00740202" w:rsidRDefault="00424E6A" w:rsidP="00811625">
      <w:pPr>
        <w:keepLines/>
        <w:spacing w:line="276" w:lineRule="auto"/>
        <w:ind w:left="708" w:hanging="708"/>
        <w:jc w:val="right"/>
        <w:rPr>
          <w:rFonts w:ascii="Tahoma" w:hAnsi="Tahoma" w:cs="Tahoma"/>
          <w:b/>
          <w:bCs/>
          <w:color w:val="000000"/>
          <w:sz w:val="20"/>
          <w:szCs w:val="20"/>
        </w:rPr>
      </w:pPr>
      <w:r w:rsidRPr="00740202">
        <w:rPr>
          <w:rFonts w:ascii="Tahoma" w:hAnsi="Tahoma" w:cs="Tahoma"/>
          <w:b/>
          <w:bCs/>
          <w:color w:val="000000"/>
          <w:sz w:val="20"/>
          <w:szCs w:val="20"/>
        </w:rPr>
        <w:t>Załącznik nr 4</w:t>
      </w:r>
      <w:r w:rsidR="00980D5B">
        <w:rPr>
          <w:rFonts w:ascii="Tahoma" w:hAnsi="Tahoma" w:cs="Tahoma"/>
          <w:b/>
          <w:bCs/>
          <w:color w:val="000000"/>
          <w:sz w:val="20"/>
          <w:szCs w:val="20"/>
        </w:rPr>
        <w:t>a</w:t>
      </w:r>
      <w:r w:rsidRPr="00740202">
        <w:rPr>
          <w:rFonts w:ascii="Tahoma" w:hAnsi="Tahoma" w:cs="Tahoma"/>
          <w:b/>
          <w:bCs/>
          <w:color w:val="000000"/>
          <w:sz w:val="20"/>
          <w:szCs w:val="20"/>
        </w:rPr>
        <w:t xml:space="preserve"> do SWZ</w:t>
      </w:r>
    </w:p>
    <w:p w14:paraId="1179A665" w14:textId="19C2DF18"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4A7109">
        <w:rPr>
          <w:rFonts w:ascii="Tahoma" w:hAnsi="Tahoma" w:cs="Tahoma"/>
          <w:b/>
          <w:bCs/>
          <w:color w:val="000000"/>
          <w:sz w:val="20"/>
          <w:szCs w:val="20"/>
        </w:rPr>
        <w:t>141</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5FD90C11"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4A7109">
        <w:rPr>
          <w:rFonts w:ascii="Tahoma" w:eastAsia="Times New Roman" w:hAnsi="Tahoma" w:cs="Tahoma"/>
          <w:b/>
          <w:bCs/>
          <w:sz w:val="20"/>
          <w:szCs w:val="20"/>
          <w:bdr w:val="none" w:sz="0" w:space="0" w:color="auto"/>
          <w:lang w:val="pl-PL" w:eastAsia="pl-PL"/>
        </w:rPr>
        <w:t>141</w:t>
      </w:r>
      <w:r w:rsidR="00DB5A1B" w:rsidRPr="00EC2CF8">
        <w:rPr>
          <w:rFonts w:ascii="Tahoma" w:eastAsia="Times New Roman" w:hAnsi="Tahoma" w:cs="Tahoma"/>
          <w:b/>
          <w:bCs/>
          <w:sz w:val="20"/>
          <w:szCs w:val="20"/>
          <w:bdr w:val="none" w:sz="0" w:space="0" w:color="auto"/>
          <w:lang w:val="pl-PL" w:eastAsia="pl-PL"/>
        </w:rPr>
        <w:t>-…</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7E76CC">
      <w:pPr>
        <w:keepLines/>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5797EBB2" w:rsidR="00BE3AFF" w:rsidRPr="00D95891" w:rsidRDefault="00BE3AFF" w:rsidP="006D2376">
      <w:pPr>
        <w:pStyle w:val="Akapitzlist"/>
        <w:numPr>
          <w:ilvl w:val="0"/>
          <w:numId w:val="18"/>
        </w:numPr>
        <w:suppressAutoHyphens/>
        <w:ind w:left="426"/>
        <w:jc w:val="both"/>
        <w:rPr>
          <w:rFonts w:ascii="Tahoma" w:eastAsia="Times New Roman" w:hAnsi="Tahoma" w:cs="Tahoma"/>
          <w:sz w:val="20"/>
          <w:szCs w:val="20"/>
          <w:bdr w:val="none" w:sz="0" w:space="0" w:color="auto"/>
          <w:lang w:val="pl-PL" w:eastAsia="pl-PL"/>
        </w:rPr>
      </w:pPr>
      <w:r w:rsidRPr="00D95891">
        <w:rPr>
          <w:rFonts w:ascii="Tahoma" w:eastAsia="Times New Roman" w:hAnsi="Tahoma" w:cs="Tahoma"/>
          <w:sz w:val="20"/>
          <w:szCs w:val="20"/>
          <w:bdr w:val="none" w:sz="0" w:space="0" w:color="auto"/>
          <w:lang w:val="pl-PL" w:eastAsia="pl-PL"/>
        </w:rPr>
        <w:t xml:space="preserve">Przedmiotem niniejszej umowy jest </w:t>
      </w:r>
      <w:r w:rsidR="00A41308" w:rsidRPr="00D95891">
        <w:rPr>
          <w:rFonts w:ascii="Tahoma" w:hAnsi="Tahoma" w:cs="Tahoma"/>
          <w:b/>
          <w:i/>
          <w:spacing w:val="-4"/>
          <w:sz w:val="20"/>
          <w:szCs w:val="20"/>
          <w:lang w:eastAsia="ar-SA"/>
        </w:rPr>
        <w:t xml:space="preserve">dostawa </w:t>
      </w:r>
      <w:r w:rsidR="006D2376" w:rsidRPr="006D2376">
        <w:rPr>
          <w:rFonts w:ascii="Tahoma" w:hAnsi="Tahoma" w:cs="Tahoma"/>
          <w:b/>
          <w:i/>
          <w:spacing w:val="-4"/>
          <w:sz w:val="20"/>
          <w:szCs w:val="20"/>
          <w:u w:val="single"/>
          <w:lang w:eastAsia="ar-SA"/>
        </w:rPr>
        <w:t>jednorazowych wyrobów medycznych na potrzeby całego szpitala dla UCK</w:t>
      </w:r>
      <w:r w:rsidR="00D10480" w:rsidRPr="00D95891">
        <w:rPr>
          <w:rFonts w:ascii="Tahoma" w:hAnsi="Tahoma" w:cs="Tahoma"/>
          <w:b/>
          <w:i/>
          <w:spacing w:val="-4"/>
          <w:sz w:val="20"/>
          <w:szCs w:val="20"/>
          <w:lang w:eastAsia="ar-SA"/>
        </w:rPr>
        <w:t xml:space="preserve"> </w:t>
      </w:r>
      <w:r w:rsidRPr="00D95891">
        <w:rPr>
          <w:rFonts w:ascii="Tahoma" w:eastAsia="Times New Roman" w:hAnsi="Tahoma" w:cs="Tahoma"/>
          <w:spacing w:val="-4"/>
          <w:sz w:val="20"/>
          <w:szCs w:val="20"/>
          <w:bdr w:val="none" w:sz="0" w:space="0" w:color="auto"/>
          <w:lang w:val="pl-PL" w:eastAsia="ar-SA"/>
        </w:rPr>
        <w:t>w okresie,</w:t>
      </w:r>
      <w:r w:rsidRPr="00D95891">
        <w:rPr>
          <w:rFonts w:ascii="Tahoma" w:eastAsia="Times New Roman" w:hAnsi="Tahoma" w:cs="Tahoma"/>
          <w:bCs/>
          <w:sz w:val="20"/>
          <w:szCs w:val="20"/>
          <w:bdr w:val="none" w:sz="0" w:space="0" w:color="auto"/>
          <w:lang w:val="pl-PL" w:eastAsia="pl-PL"/>
        </w:rPr>
        <w:t xml:space="preserve"> asortymencie </w:t>
      </w:r>
      <w:r w:rsidRPr="00D95891">
        <w:rPr>
          <w:rFonts w:ascii="Tahoma" w:eastAsia="Times New Roman" w:hAnsi="Tahoma" w:cs="Tahoma"/>
          <w:sz w:val="20"/>
          <w:szCs w:val="20"/>
          <w:bdr w:val="none" w:sz="0" w:space="0" w:color="auto"/>
          <w:lang w:val="pl-PL" w:eastAsia="pl-PL"/>
        </w:rPr>
        <w:t>określonych</w:t>
      </w:r>
      <w:r w:rsidR="0097277C" w:rsidRPr="00D95891">
        <w:rPr>
          <w:rFonts w:ascii="Tahoma" w:eastAsia="Times New Roman" w:hAnsi="Tahoma" w:cs="Tahoma"/>
          <w:sz w:val="20"/>
          <w:szCs w:val="20"/>
          <w:bdr w:val="none" w:sz="0" w:space="0" w:color="auto"/>
          <w:lang w:val="pl-PL" w:eastAsia="pl-PL"/>
        </w:rPr>
        <w:t xml:space="preserve"> </w:t>
      </w:r>
      <w:r w:rsidRPr="00D95891">
        <w:rPr>
          <w:rFonts w:ascii="Tahoma" w:eastAsia="Times New Roman" w:hAnsi="Tahoma" w:cs="Tahoma"/>
          <w:sz w:val="20"/>
          <w:szCs w:val="20"/>
          <w:bdr w:val="none" w:sz="0" w:space="0" w:color="auto"/>
          <w:lang w:val="pl-PL" w:eastAsia="pl-PL"/>
        </w:rPr>
        <w:t xml:space="preserve">w załączniku nr 1 do </w:t>
      </w:r>
      <w:r w:rsidR="00700CBE" w:rsidRPr="00D95891">
        <w:rPr>
          <w:rFonts w:ascii="Tahoma" w:eastAsia="Times New Roman" w:hAnsi="Tahoma" w:cs="Tahoma"/>
          <w:sz w:val="20"/>
          <w:szCs w:val="20"/>
          <w:bdr w:val="none" w:sz="0" w:space="0" w:color="auto"/>
          <w:lang w:val="pl-PL" w:eastAsia="pl-PL"/>
        </w:rPr>
        <w:t>n</w:t>
      </w:r>
      <w:r w:rsidRPr="00D95891">
        <w:rPr>
          <w:rFonts w:ascii="Tahoma" w:eastAsia="Times New Roman" w:hAnsi="Tahoma" w:cs="Tahoma"/>
          <w:sz w:val="20"/>
          <w:szCs w:val="20"/>
          <w:bdr w:val="none" w:sz="0" w:space="0" w:color="auto"/>
          <w:lang w:val="pl-PL" w:eastAsia="pl-PL"/>
        </w:rPr>
        <w:t xml:space="preserve">iniejszej umowy. </w:t>
      </w:r>
    </w:p>
    <w:p w14:paraId="25F6FB53" w14:textId="01495803" w:rsidR="00BE3AFF" w:rsidRPr="00EC2CF8" w:rsidRDefault="00BE3AFF" w:rsidP="007E76CC">
      <w:pPr>
        <w:pStyle w:val="Akapitzlist"/>
        <w:keepLines/>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D95891">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7E76CC">
      <w:pPr>
        <w:pStyle w:val="Akapitzlist"/>
        <w:keepLines/>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207A8137" w14:textId="77777777" w:rsidR="00A466AC" w:rsidRPr="00A466AC" w:rsidRDefault="00210C7E" w:rsidP="00A466AC">
      <w:p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eastAsia="Times New Roman"/>
          <w:bdr w:val="none" w:sz="0" w:space="0" w:color="auto"/>
          <w:lang w:val="pl-PL" w:eastAsia="pl-PL"/>
        </w:rPr>
      </w:pPr>
      <w:r>
        <w:rPr>
          <w:rFonts w:ascii="Tahoma" w:hAnsi="Tahoma" w:cs="Tahoma"/>
          <w:iCs/>
          <w:sz w:val="20"/>
          <w:szCs w:val="20"/>
        </w:rPr>
        <w:t xml:space="preserve">4.    </w:t>
      </w:r>
      <w:r w:rsidR="00E94F8F" w:rsidRPr="00492F89">
        <w:rPr>
          <w:rFonts w:ascii="Tahoma" w:hAnsi="Tahoma" w:cs="Tahoma"/>
          <w:iCs/>
          <w:sz w:val="20"/>
          <w:szCs w:val="20"/>
        </w:rPr>
        <w:t xml:space="preserve">Zamawiający zastrzega sobie prawo zwiększenia zamówienia (prawo opcji) o asortyment tożsamy </w:t>
      </w:r>
      <w:r w:rsidR="00E94F8F" w:rsidRPr="00A466AC">
        <w:rPr>
          <w:rFonts w:ascii="Tahoma" w:hAnsi="Tahoma" w:cs="Tahoma"/>
          <w:iCs/>
          <w:sz w:val="20"/>
          <w:szCs w:val="20"/>
        </w:rPr>
        <w:t>z przedmiotem niniejszego zamówienia na warunkach określonych w umowie do 30% wartości netto umowy określonej w § 1 ust. 3, w przypadku zwiększenia potrzeb Zamawiaj</w:t>
      </w:r>
      <w:r w:rsidR="00A466AC" w:rsidRPr="00A466AC">
        <w:rPr>
          <w:rFonts w:ascii="Tahoma" w:hAnsi="Tahoma" w:cs="Tahoma"/>
          <w:iCs/>
          <w:sz w:val="20"/>
          <w:szCs w:val="20"/>
        </w:rPr>
        <w:t xml:space="preserve">ącego, </w:t>
      </w:r>
      <w:r w:rsidR="00A466AC" w:rsidRPr="00A466AC">
        <w:rPr>
          <w:rFonts w:ascii="Tahoma" w:eastAsia="Times New Roman" w:hAnsi="Tahoma" w:cs="Tahoma"/>
          <w:sz w:val="20"/>
          <w:szCs w:val="20"/>
          <w:bdr w:val="none" w:sz="0" w:space="0" w:color="auto"/>
          <w:lang w:val="pl-PL" w:eastAsia="pl-PL"/>
        </w:rPr>
        <w:t>przy czym skorzystanie z prawa opcji może, lecz nie musi, wiązać się z przedłużeniem okresu obowiązywania umowy o dowolną liczbę miesięcy, nie większą jednak niż 6 miesięcy.</w:t>
      </w:r>
    </w:p>
    <w:p w14:paraId="26E864B0"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5</w:t>
      </w:r>
      <w:r w:rsidRPr="00492F89">
        <w:rPr>
          <w:rFonts w:ascii="Tahoma" w:hAnsi="Tahoma" w:cs="Tahoma"/>
          <w:iCs/>
          <w:sz w:val="20"/>
          <w:szCs w:val="20"/>
        </w:rPr>
        <w:t>.</w:t>
      </w:r>
      <w:r w:rsidRPr="00492F89">
        <w:rPr>
          <w:rFonts w:ascii="Tahoma" w:hAnsi="Tahoma" w:cs="Tahoma"/>
          <w:iCs/>
          <w:sz w:val="20"/>
          <w:szCs w:val="20"/>
        </w:rPr>
        <w:tab/>
        <w:t>Ewentualne zastosowanie opcji nastąpi po cenie danego asortymentu z dnia złożenia oświadczenie o skorzystaniu z opcji (z uwzględnieniem ewentualnej waloryzacji w okresie obowiązywania umowy).</w:t>
      </w:r>
    </w:p>
    <w:p w14:paraId="3C6B878F" w14:textId="3E65AD66" w:rsidR="00E94F8F" w:rsidRPr="00A466AC" w:rsidRDefault="00E94F8F" w:rsidP="00A466AC">
      <w:p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Tahoma" w:hAnsi="Tahoma" w:cs="Tahoma"/>
          <w:iCs/>
          <w:sz w:val="20"/>
          <w:szCs w:val="20"/>
        </w:rPr>
      </w:pPr>
      <w:r w:rsidRPr="00D9096B">
        <w:rPr>
          <w:rFonts w:ascii="Tahoma" w:hAnsi="Tahoma" w:cs="Tahoma"/>
          <w:b/>
          <w:bCs/>
          <w:iCs/>
          <w:sz w:val="20"/>
          <w:szCs w:val="20"/>
        </w:rPr>
        <w:t>6.</w:t>
      </w:r>
      <w:r w:rsidRPr="00492F89">
        <w:rPr>
          <w:rFonts w:ascii="Tahoma" w:hAnsi="Tahoma" w:cs="Tahoma"/>
          <w:iCs/>
          <w:sz w:val="20"/>
          <w:szCs w:val="20"/>
        </w:rPr>
        <w:tab/>
      </w:r>
      <w:r w:rsidRPr="00A466AC">
        <w:rPr>
          <w:rFonts w:ascii="Tahoma" w:hAnsi="Tahoma" w:cs="Tahoma"/>
          <w:iCs/>
          <w:sz w:val="20"/>
          <w:szCs w:val="20"/>
        </w:rPr>
        <w:t>Skorzystanie przez Zamawiającego z prawa opcji</w:t>
      </w:r>
      <w:r w:rsidR="00A466AC" w:rsidRPr="00A466AC">
        <w:rPr>
          <w:rFonts w:ascii="Tahoma" w:hAnsi="Tahoma" w:cs="Tahoma"/>
          <w:iCs/>
          <w:sz w:val="20"/>
          <w:szCs w:val="20"/>
        </w:rPr>
        <w:t xml:space="preserve"> </w:t>
      </w:r>
      <w:r w:rsidR="00A466AC" w:rsidRPr="00A466AC">
        <w:rPr>
          <w:rFonts w:ascii="Tahoma" w:eastAsia="Times New Roman" w:hAnsi="Tahoma" w:cs="Tahoma"/>
          <w:sz w:val="20"/>
          <w:szCs w:val="20"/>
          <w:bdr w:val="none" w:sz="0" w:space="0" w:color="auto"/>
          <w:lang w:val="pl-PL" w:eastAsia="pl-PL"/>
        </w:rPr>
        <w:t>w tym ewentualne przedłużenie okresu obowiązywania umowy</w:t>
      </w:r>
      <w:r w:rsidR="00A466AC">
        <w:rPr>
          <w:rFonts w:ascii="Tahoma" w:eastAsia="Times New Roman" w:hAnsi="Tahoma" w:cs="Tahoma"/>
          <w:sz w:val="20"/>
          <w:szCs w:val="20"/>
          <w:bdr w:val="none" w:sz="0" w:space="0" w:color="auto"/>
          <w:lang w:val="pl-PL" w:eastAsia="pl-PL"/>
        </w:rPr>
        <w:t xml:space="preserve"> </w:t>
      </w:r>
      <w:r w:rsidRPr="00A466AC">
        <w:rPr>
          <w:rFonts w:ascii="Tahoma" w:hAnsi="Tahoma" w:cs="Tahoma"/>
          <w:iCs/>
          <w:sz w:val="20"/>
          <w:szCs w:val="20"/>
        </w:rPr>
        <w:t xml:space="preserve"> wymaga złożenia oświadczenia woli w formie pisemnej lub dokumentowej.</w:t>
      </w:r>
    </w:p>
    <w:p w14:paraId="043C47B4"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lastRenderedPageBreak/>
        <w:t>7.</w:t>
      </w:r>
      <w:r w:rsidRPr="00492F89">
        <w:rPr>
          <w:rFonts w:ascii="Tahoma" w:hAnsi="Tahoma" w:cs="Tahoma"/>
          <w:iCs/>
          <w:sz w:val="20"/>
          <w:szCs w:val="20"/>
        </w:rPr>
        <w:tab/>
        <w:t xml:space="preserve">Opcja jest uprawnieniem Zamawiającego, który może z opcji skorzystać w całości, skorzystać w części lub w ogóle nie skorzystać, a Wykonawcy nie przysługują z tego tytułu jakiekolwiek roszczenia o uruchomienie zamówienia w ramach opcji. </w:t>
      </w:r>
    </w:p>
    <w:p w14:paraId="17977433" w14:textId="27EF2D69"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8.</w:t>
      </w:r>
      <w:r w:rsidRPr="00492F89">
        <w:rPr>
          <w:rFonts w:ascii="Tahoma" w:hAnsi="Tahoma" w:cs="Tahoma"/>
          <w:iCs/>
          <w:sz w:val="20"/>
          <w:szCs w:val="20"/>
        </w:rPr>
        <w:tab/>
        <w:t>Zamawiający może wykonać prawo opcji wielokrotnie i w dowolnym dniu do czasu zakończenia umowy lub w okresie wydłużeni</w:t>
      </w:r>
      <w:r>
        <w:rPr>
          <w:rFonts w:ascii="Tahoma" w:hAnsi="Tahoma" w:cs="Tahoma"/>
          <w:iCs/>
          <w:sz w:val="20"/>
          <w:szCs w:val="20"/>
        </w:rPr>
        <w:t>a</w:t>
      </w:r>
      <w:r w:rsidRPr="00492F89">
        <w:rPr>
          <w:rFonts w:ascii="Tahoma" w:hAnsi="Tahoma" w:cs="Tahoma"/>
          <w:iCs/>
          <w:sz w:val="20"/>
          <w:szCs w:val="20"/>
        </w:rPr>
        <w:t xml:space="preserve"> cz</w:t>
      </w:r>
      <w:r w:rsidR="00A466AC">
        <w:rPr>
          <w:rFonts w:ascii="Tahoma" w:hAnsi="Tahoma" w:cs="Tahoma"/>
          <w:iCs/>
          <w:sz w:val="20"/>
          <w:szCs w:val="20"/>
        </w:rPr>
        <w:t>asu realizacji umowy zgodnie § 7</w:t>
      </w:r>
      <w:r w:rsidRPr="00492F89">
        <w:rPr>
          <w:rFonts w:ascii="Tahoma" w:hAnsi="Tahoma" w:cs="Tahoma"/>
          <w:iCs/>
          <w:sz w:val="20"/>
          <w:szCs w:val="20"/>
        </w:rPr>
        <w:t xml:space="preserve"> ust. 3 pkt j.</w:t>
      </w:r>
    </w:p>
    <w:p w14:paraId="00F4FEE8" w14:textId="77777777" w:rsidR="00E94F8F" w:rsidRPr="00EC2CF8" w:rsidRDefault="00E94F8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7E76CC">
      <w:pPr>
        <w:pStyle w:val="Akapitzlist"/>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06A1E7EE"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p>
    <w:p w14:paraId="2827F501" w14:textId="4DC6CAD9" w:rsidR="00E15663" w:rsidRPr="00E15663" w:rsidRDefault="00E15663" w:rsidP="00E15663">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6804B97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7E76CC">
      <w:pPr>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7E76CC">
      <w:pPr>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zamówionym towarze muszą znajdować się etykiety umożliwiające oznaczenie towaru co do tożsamości. </w:t>
      </w:r>
    </w:p>
    <w:p w14:paraId="20F21B5F"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wymieni zakwestionowanego towaru wadliwego w terminie 10 dni od daty otrzymania uzasadnionej reklamacji, o której mowa w § 3 ust. 5, 6 ze skutkami, o których mowa </w:t>
      </w:r>
      <w:r w:rsidRPr="00EC2CF8">
        <w:rPr>
          <w:rFonts w:ascii="Tahoma" w:eastAsia="Times New Roman" w:hAnsi="Tahoma" w:cs="Tahoma"/>
          <w:sz w:val="20"/>
          <w:szCs w:val="20"/>
          <w:bdr w:val="none" w:sz="0" w:space="0" w:color="auto"/>
          <w:lang w:val="pl-PL" w:eastAsia="pl-PL"/>
        </w:rPr>
        <w:br/>
        <w:t xml:space="preserve">w § 6 ust. 4 umowy. </w:t>
      </w:r>
    </w:p>
    <w:p w14:paraId="3C7C68F9"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zrealizuje w terminie zamówienia złożonego przez Zamawiającego ze skutkami, </w:t>
      </w:r>
      <w:r w:rsidRPr="00EC2CF8">
        <w:rPr>
          <w:rFonts w:ascii="Tahoma" w:eastAsia="Times New Roman" w:hAnsi="Tahoma" w:cs="Tahoma"/>
          <w:sz w:val="20"/>
          <w:szCs w:val="20"/>
          <w:bdr w:val="none" w:sz="0" w:space="0" w:color="auto"/>
          <w:lang w:val="pl-PL" w:eastAsia="pl-PL"/>
        </w:rPr>
        <w:br/>
        <w:t xml:space="preserve">o których mowa w § 6 ust. 4 umowy. </w:t>
      </w:r>
    </w:p>
    <w:p w14:paraId="0BD3EA48" w14:textId="44CB942B" w:rsidR="00BE3AFF" w:rsidRPr="00F60876"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03543E">
        <w:rPr>
          <w:rFonts w:ascii="Tahoma" w:eastAsia="Times New Roman" w:hAnsi="Tahoma" w:cs="Tahoma"/>
          <w:sz w:val="20"/>
          <w:szCs w:val="20"/>
          <w:bdr w:val="none" w:sz="0" w:space="0" w:color="auto"/>
          <w:lang w:val="pl-PL" w:eastAsia="pl-PL"/>
        </w:rPr>
        <w:t xml:space="preserve">ami, o których mowa w </w:t>
      </w:r>
      <w:r w:rsidR="0003543E" w:rsidRPr="00F60876">
        <w:rPr>
          <w:rFonts w:ascii="Tahoma" w:eastAsia="Times New Roman" w:hAnsi="Tahoma" w:cs="Tahoma"/>
          <w:b/>
          <w:sz w:val="20"/>
          <w:szCs w:val="20"/>
          <w:bdr w:val="none" w:sz="0" w:space="0" w:color="auto"/>
          <w:lang w:val="pl-PL" w:eastAsia="pl-PL"/>
        </w:rPr>
        <w:t>§ 6 ust. 6</w:t>
      </w:r>
      <w:r w:rsidRPr="00F60876">
        <w:rPr>
          <w:rFonts w:ascii="Tahoma" w:eastAsia="Times New Roman" w:hAnsi="Tahoma" w:cs="Tahoma"/>
          <w:b/>
          <w:sz w:val="20"/>
          <w:szCs w:val="20"/>
          <w:bdr w:val="none" w:sz="0" w:space="0" w:color="auto"/>
          <w:lang w:val="pl-PL" w:eastAsia="pl-PL"/>
        </w:rPr>
        <w:t xml:space="preserve"> umowy</w:t>
      </w:r>
      <w:r w:rsidRPr="00F60876">
        <w:rPr>
          <w:rFonts w:ascii="Tahoma" w:eastAsia="Times New Roman" w:hAnsi="Tahoma" w:cs="Tahoma"/>
          <w:sz w:val="20"/>
          <w:szCs w:val="20"/>
          <w:bdr w:val="none" w:sz="0" w:space="0" w:color="auto"/>
          <w:lang w:val="pl-PL" w:eastAsia="pl-PL"/>
        </w:rPr>
        <w:t xml:space="preserve">. </w:t>
      </w:r>
    </w:p>
    <w:p w14:paraId="3501C507" w14:textId="14B47F97" w:rsidR="0003543E" w:rsidRPr="00C8007C" w:rsidRDefault="00AC25E6"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b/>
          <w:sz w:val="20"/>
          <w:szCs w:val="20"/>
          <w:highlight w:val="yellow"/>
          <w:bdr w:val="none" w:sz="0" w:space="0" w:color="auto"/>
          <w:lang w:val="pl-PL" w:eastAsia="pl-PL"/>
        </w:rPr>
      </w:pPr>
      <w:r w:rsidRPr="00C8007C">
        <w:rPr>
          <w:rFonts w:ascii="Tahoma" w:hAnsi="Tahoma" w:cs="Tahoma"/>
          <w:b/>
          <w:sz w:val="20"/>
          <w:szCs w:val="20"/>
          <w:highlight w:val="yellow"/>
        </w:rPr>
        <w:t xml:space="preserve">Zamawiający zastrzega sobie prawo do natychmiastowego rozwiązania niniejszej umowy, jeżeli Wykonawca naruszy obowiązki wynikające ze stosowania środków Instrumentu Zamówień Międzynarodowych (IZM), w tym przekroczy dopuszczalny udział towarów i usług pochodzących z państw objętych środkiem IZM oraz nie dostarczy Zamawiającemu, na każde jego żądanie, odpowiednich dowodów potwierdzających spełnienie zobowiązań, o których mowa w </w:t>
      </w:r>
      <w:r w:rsidR="00090578" w:rsidRPr="00C8007C">
        <w:rPr>
          <w:rFonts w:ascii="Tahoma" w:hAnsi="Tahoma" w:cs="Tahoma"/>
          <w:b/>
          <w:sz w:val="20"/>
          <w:szCs w:val="20"/>
          <w:highlight w:val="yellow"/>
        </w:rPr>
        <w:t xml:space="preserve">§ 12 </w:t>
      </w:r>
      <w:r w:rsidRPr="00C8007C">
        <w:rPr>
          <w:rFonts w:ascii="Tahoma" w:hAnsi="Tahoma" w:cs="Tahoma"/>
          <w:b/>
          <w:sz w:val="20"/>
          <w:szCs w:val="20"/>
          <w:highlight w:val="yellow"/>
        </w:rPr>
        <w:t>ust. 1 lit. a) lub b), najpóźniej w chwili zakończenia realizacji danego zamówienia, ze skutkami, o których mowa w § 6 ust. 6 umowy</w:t>
      </w:r>
      <w:r w:rsidR="0003543E" w:rsidRPr="00C8007C">
        <w:rPr>
          <w:rFonts w:ascii="Tahoma" w:hAnsi="Tahoma" w:cs="Tahoma"/>
          <w:b/>
          <w:sz w:val="20"/>
          <w:szCs w:val="20"/>
          <w:highlight w:val="yellow"/>
        </w:rPr>
        <w:t>.</w:t>
      </w:r>
    </w:p>
    <w:p w14:paraId="5BCF8D1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6D42E8CC" w14:textId="77777777" w:rsidR="00AC25E6" w:rsidRDefault="00AC25E6"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lastRenderedPageBreak/>
        <w:t>§ 5</w:t>
      </w:r>
    </w:p>
    <w:p w14:paraId="7FCC2504" w14:textId="379EC7DC" w:rsidR="00811625" w:rsidRPr="00811625" w:rsidRDefault="00811625" w:rsidP="00454ABD">
      <w:pPr>
        <w:pStyle w:val="Akapitzlist"/>
        <w:keepLines/>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4EE05EA8" w14:textId="032672EB"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2522027D"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w:t>
      </w:r>
      <w:r w:rsidR="00454ABD">
        <w:rPr>
          <w:rFonts w:ascii="Tahoma" w:eastAsia="Times New Roman" w:hAnsi="Tahoma" w:cs="Tahoma"/>
          <w:sz w:val="20"/>
          <w:szCs w:val="20"/>
          <w:bdr w:val="none" w:sz="0" w:space="0" w:color="auto"/>
          <w:lang w:val="pl-PL" w:eastAsia="pl-PL"/>
        </w:rPr>
        <w:t xml:space="preserve">: </w:t>
      </w:r>
      <w:r w:rsidRPr="00811625">
        <w:rPr>
          <w:rFonts w:ascii="Tahoma" w:eastAsia="Times New Roman" w:hAnsi="Tahoma" w:cs="Tahoma"/>
          <w:sz w:val="20"/>
          <w:szCs w:val="20"/>
          <w:bdr w:val="none" w:sz="0" w:space="0" w:color="auto"/>
          <w:lang w:val="pl-PL" w:eastAsia="pl-PL"/>
        </w:rPr>
        <w:t xml:space="preserve"> </w:t>
      </w:r>
      <w:r w:rsidR="00454ABD" w:rsidRPr="00811625">
        <w:rPr>
          <w:rFonts w:ascii="Tahoma" w:eastAsia="Times New Roman" w:hAnsi="Tahoma" w:cs="Tahoma"/>
          <w:sz w:val="20"/>
          <w:szCs w:val="20"/>
          <w:bdr w:val="none" w:sz="0" w:space="0" w:color="auto"/>
          <w:lang w:val="pl-PL" w:eastAsia="pl-PL"/>
        </w:rPr>
        <w:t>efaktury@uck.gda.pl</w:t>
      </w:r>
      <w:r w:rsidR="00454ABD">
        <w:rPr>
          <w:rFonts w:ascii="Tahoma" w:eastAsia="Times New Roman" w:hAnsi="Tahoma" w:cs="Tahoma"/>
          <w:sz w:val="20"/>
          <w:szCs w:val="20"/>
          <w:bdr w:val="none" w:sz="0" w:space="0" w:color="auto"/>
          <w:lang w:val="pl-PL" w:eastAsia="pl-PL"/>
        </w:rPr>
        <w:t>.</w:t>
      </w:r>
      <w:r w:rsidR="00454ABD" w:rsidRPr="00811625">
        <w:rPr>
          <w:rFonts w:ascii="Tahoma" w:eastAsia="Times New Roman" w:hAnsi="Tahoma" w:cs="Tahoma"/>
          <w:sz w:val="20"/>
          <w:szCs w:val="20"/>
          <w:bdr w:val="none" w:sz="0" w:space="0" w:color="auto"/>
          <w:lang w:val="pl-PL" w:eastAsia="pl-PL"/>
        </w:rPr>
        <w:t xml:space="preserve"> </w:t>
      </w:r>
      <w:r w:rsidRPr="00811625">
        <w:rPr>
          <w:rFonts w:ascii="Tahoma" w:eastAsia="Times New Roman" w:hAnsi="Tahoma" w:cs="Tahoma"/>
          <w:sz w:val="20"/>
          <w:szCs w:val="20"/>
          <w:bdr w:val="none" w:sz="0" w:space="0" w:color="auto"/>
          <w:lang w:val="pl-PL" w:eastAsia="pl-PL"/>
        </w:rPr>
        <w:t>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7E76C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26420C16" w14:textId="77777777" w:rsidR="00C31942" w:rsidRPr="00EC2CF8" w:rsidRDefault="00C31942" w:rsidP="007E76C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1BA013D5" w14:textId="77777777" w:rsidR="00C31942" w:rsidRPr="00EC2CF8" w:rsidRDefault="00C31942"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center"/>
        <w:rPr>
          <w:rFonts w:ascii="Tahoma" w:eastAsia="Times New Roman" w:hAnsi="Tahoma" w:cs="Tahoma"/>
          <w:b/>
          <w:bCs/>
          <w:sz w:val="20"/>
          <w:szCs w:val="20"/>
          <w:bdr w:val="none" w:sz="0" w:space="0" w:color="auto"/>
          <w:lang w:val="pl-PL" w:eastAsia="pl-PL"/>
        </w:rPr>
      </w:pPr>
    </w:p>
    <w:p w14:paraId="0E1C1C92" w14:textId="77777777" w:rsidR="006F4DD7" w:rsidRPr="00EC2CF8" w:rsidRDefault="006F4DD7"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603A3B4C"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w:t>
      </w:r>
      <w:r w:rsidR="0003543E">
        <w:rPr>
          <w:rFonts w:ascii="Tahoma" w:hAnsi="Tahoma" w:cs="Tahoma"/>
          <w:sz w:val="20"/>
          <w:szCs w:val="20"/>
        </w:rPr>
        <w:t>4 ust. 1, 2,</w:t>
      </w:r>
      <w:r w:rsidRPr="00EC2CF8">
        <w:rPr>
          <w:rFonts w:ascii="Tahoma" w:hAnsi="Tahoma" w:cs="Tahoma"/>
          <w:sz w:val="20"/>
          <w:szCs w:val="20"/>
        </w:rPr>
        <w:t xml:space="preserve"> 3 </w:t>
      </w:r>
      <w:r w:rsidR="0003543E">
        <w:rPr>
          <w:rFonts w:ascii="Tahoma" w:hAnsi="Tahoma" w:cs="Tahoma"/>
          <w:sz w:val="20"/>
          <w:szCs w:val="20"/>
        </w:rPr>
        <w:t xml:space="preserve">lub 4 </w:t>
      </w:r>
      <w:r w:rsidRPr="00EC2CF8">
        <w:rPr>
          <w:rFonts w:ascii="Tahoma" w:hAnsi="Tahoma" w:cs="Tahoma"/>
          <w:sz w:val="20"/>
          <w:szCs w:val="20"/>
        </w:rPr>
        <w:t xml:space="preserve">umowy. </w:t>
      </w:r>
    </w:p>
    <w:p w14:paraId="2C722AED" w14:textId="77777777"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7E76CC">
      <w:pPr>
        <w:pStyle w:val="Akapitzlist"/>
        <w:numPr>
          <w:ilvl w:val="1"/>
          <w:numId w:val="7"/>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7E76CC">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7E76CC">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lastRenderedPageBreak/>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7E76CC">
      <w:pPr>
        <w:pStyle w:val="Akapitzlist"/>
        <w:numPr>
          <w:ilvl w:val="0"/>
          <w:numId w:val="19"/>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7E76CC">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7E76C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7E76C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7E76C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7E76C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lastRenderedPageBreak/>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7E76CC">
      <w:pPr>
        <w:pStyle w:val="Akapitzlis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Przez zmianę ceny materiałów lub kosztów rozumie się wzrost cen lub kosztów, jak i ich obniżenie, </w:t>
      </w:r>
      <w:r w:rsidRPr="00EC2CF8">
        <w:rPr>
          <w:rFonts w:ascii="Tahoma" w:hAnsi="Tahoma" w:cs="Tahoma"/>
          <w:sz w:val="20"/>
          <w:szCs w:val="20"/>
        </w:rPr>
        <w:lastRenderedPageBreak/>
        <w:t>względem cen przyjętych w celu ustalenia wynagrodzenia Wykonawcy zawartego w ofercie.</w:t>
      </w:r>
    </w:p>
    <w:p w14:paraId="0E20869B"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7E76CC">
      <w:pPr>
        <w:pStyle w:val="Akapitzlist"/>
        <w:numPr>
          <w:ilvl w:val="0"/>
          <w:numId w:val="6"/>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06B626A5" w14:textId="77777777" w:rsidR="007E76CC" w:rsidRDefault="007E76CC"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1C510FBE" w14:textId="5C71E23C" w:rsidR="007E76CC" w:rsidRPr="007E76CC" w:rsidRDefault="007E76CC" w:rsidP="007E76CC">
      <w:pPr>
        <w:spacing w:line="276" w:lineRule="auto"/>
        <w:jc w:val="center"/>
        <w:rPr>
          <w:rFonts w:ascii="Tahoma" w:hAnsi="Tahoma" w:cs="Tahoma"/>
          <w:b/>
          <w:color w:val="000000"/>
          <w:sz w:val="20"/>
          <w:szCs w:val="20"/>
        </w:rPr>
      </w:pPr>
      <w:r w:rsidRPr="007E76CC">
        <w:rPr>
          <w:rFonts w:ascii="Tahoma" w:hAnsi="Tahoma" w:cs="Tahoma"/>
          <w:b/>
          <w:color w:val="000000"/>
          <w:sz w:val="20"/>
          <w:szCs w:val="20"/>
        </w:rPr>
        <w:lastRenderedPageBreak/>
        <w:t>§ 12</w:t>
      </w:r>
    </w:p>
    <w:p w14:paraId="6CD5A0EC" w14:textId="77777777" w:rsidR="007E76CC" w:rsidRPr="007E76CC" w:rsidRDefault="007E76CC" w:rsidP="007E76CC">
      <w:pPr>
        <w:spacing w:after="120" w:line="276" w:lineRule="auto"/>
        <w:jc w:val="center"/>
        <w:rPr>
          <w:rFonts w:ascii="Tahoma" w:hAnsi="Tahoma" w:cs="Tahoma"/>
          <w:b/>
          <w:color w:val="000000"/>
          <w:sz w:val="20"/>
          <w:szCs w:val="20"/>
        </w:rPr>
      </w:pPr>
      <w:r w:rsidRPr="007E76CC">
        <w:rPr>
          <w:rFonts w:ascii="Tahoma" w:hAnsi="Tahoma" w:cs="Tahoma"/>
          <w:b/>
          <w:color w:val="000000"/>
          <w:sz w:val="20"/>
          <w:szCs w:val="20"/>
        </w:rPr>
        <w:t>Zobowiązania Wykonawcy wynikające z Międzynarodowego Instrumentu Zamówień (IPI)</w:t>
      </w:r>
    </w:p>
    <w:p w14:paraId="5A8B60B7" w14:textId="77777777" w:rsidR="007E76CC" w:rsidRPr="00C8007C" w:rsidRDefault="007E76CC" w:rsidP="007E76CC">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ascii="Tahoma" w:hAnsi="Tahoma" w:cs="Tahoma"/>
          <w:b/>
          <w:color w:val="000000"/>
          <w:sz w:val="20"/>
          <w:szCs w:val="20"/>
          <w:highlight w:val="yellow"/>
        </w:rPr>
      </w:pPr>
      <w:r w:rsidRPr="00C8007C">
        <w:rPr>
          <w:rFonts w:ascii="Tahoma" w:hAnsi="Tahoma" w:cs="Tahoma"/>
          <w:color w:val="000000"/>
          <w:sz w:val="20"/>
          <w:szCs w:val="20"/>
          <w:highlight w:val="yellow"/>
        </w:rPr>
        <w:t>Wykonawca zobowiązuje się do przestrzegania następujących warunków wynikających z Międzynarodowego Instrumentu Zamówień (IPI), zgodnie z art. 8 Rozporządzenia (UE) 2022/1031 oraz Rozporządzeniem Wykonawczym Komisji (UE) 2025/1197:</w:t>
      </w:r>
    </w:p>
    <w:p w14:paraId="300A245F" w14:textId="77777777" w:rsidR="007E76CC" w:rsidRPr="00C8007C" w:rsidRDefault="007E76CC" w:rsidP="002A2B65">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851"/>
        <w:jc w:val="both"/>
        <w:rPr>
          <w:rFonts w:ascii="Tahoma" w:hAnsi="Tahoma" w:cs="Tahoma"/>
          <w:color w:val="000000"/>
          <w:sz w:val="20"/>
          <w:szCs w:val="20"/>
          <w:highlight w:val="yellow"/>
        </w:rPr>
      </w:pPr>
      <w:r w:rsidRPr="00C8007C">
        <w:rPr>
          <w:rFonts w:ascii="Tahoma" w:hAnsi="Tahoma" w:cs="Tahoma"/>
          <w:color w:val="000000"/>
          <w:sz w:val="20"/>
          <w:szCs w:val="20"/>
          <w:highlight w:val="yellow"/>
        </w:rPr>
        <w:t>Nie zleci w ramach podwykonawstwa więcej niż 50% całkowitej wartości zamówienia wykonawcom pochodzącym z państwa trzeciego objętego środkiem IZM. Lista państw objętych środkiem IZM jest określona w Rozporządzeniu Wykonawczym Komisji (UE) 2025/1197.</w:t>
      </w:r>
    </w:p>
    <w:p w14:paraId="10222CD4" w14:textId="77777777" w:rsidR="007E76CC" w:rsidRPr="00C8007C" w:rsidRDefault="007E76CC" w:rsidP="002A2B65">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851"/>
        <w:jc w:val="both"/>
        <w:rPr>
          <w:rFonts w:ascii="Tahoma" w:hAnsi="Tahoma" w:cs="Tahoma"/>
          <w:color w:val="000000"/>
          <w:sz w:val="20"/>
          <w:szCs w:val="20"/>
          <w:highlight w:val="yellow"/>
        </w:rPr>
      </w:pPr>
      <w:r w:rsidRPr="00C8007C">
        <w:rPr>
          <w:rFonts w:ascii="Tahoma" w:hAnsi="Tahoma" w:cs="Tahoma"/>
          <w:color w:val="000000"/>
          <w:sz w:val="20"/>
          <w:szCs w:val="20"/>
          <w:highlight w:val="yellow"/>
        </w:rPr>
        <w:t>W przypadku, gdy przedmiot zamówienia obejmuje dostawę towarów, zapewni,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Wykonawcę, czy przez podwykonawcę.</w:t>
      </w:r>
    </w:p>
    <w:p w14:paraId="0A1E6C1A" w14:textId="7E3897A1" w:rsidR="007E76CC" w:rsidRPr="00C8007C" w:rsidRDefault="007E76CC" w:rsidP="002A2B6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hAnsi="Tahoma" w:cs="Tahoma"/>
          <w:color w:val="000000"/>
          <w:sz w:val="20"/>
          <w:szCs w:val="20"/>
          <w:highlight w:val="yellow"/>
        </w:rPr>
      </w:pPr>
      <w:r w:rsidRPr="00C8007C">
        <w:rPr>
          <w:rFonts w:ascii="Tahoma" w:hAnsi="Tahoma" w:cs="Tahoma"/>
          <w:color w:val="000000"/>
          <w:sz w:val="20"/>
          <w:szCs w:val="20"/>
          <w:highlight w:val="yellow"/>
        </w:rPr>
        <w:t>Wykonawca zobowiązany jest do dostarczenia Zamawiającemu, na każde jego żądanie, odpowiednich dowodów</w:t>
      </w:r>
      <w:r w:rsidR="001F6871" w:rsidRPr="00C8007C">
        <w:rPr>
          <w:rFonts w:ascii="Tahoma" w:hAnsi="Tahoma" w:cs="Tahoma"/>
          <w:color w:val="000000"/>
          <w:sz w:val="20"/>
          <w:szCs w:val="20"/>
          <w:highlight w:val="yellow"/>
        </w:rPr>
        <w:t xml:space="preserve"> takich jak </w:t>
      </w:r>
      <w:r w:rsidR="001F6871" w:rsidRPr="00C8007C">
        <w:rPr>
          <w:rFonts w:ascii="Tahoma" w:hAnsi="Tahoma" w:cs="Tahoma"/>
          <w:sz w:val="20"/>
          <w:szCs w:val="20"/>
          <w:highlight w:val="yellow"/>
        </w:rPr>
        <w:t>faktury, oświadczenia dostawców lub dokumenty potwierdzające pochodzenie towarów. Do akceptowanych dokumentów należą m.in.: deklaracja dostawcy EUR.1 (długoterminowa lub jednorazowa), deklaracja na fakturze sporządzona przez upoważnionego eksportera oraz niepreferencyjne świadectwo pochodzenia (Certificate of Origin);</w:t>
      </w:r>
      <w:r w:rsidRPr="00C8007C">
        <w:rPr>
          <w:rFonts w:ascii="Tahoma" w:hAnsi="Tahoma" w:cs="Tahoma"/>
          <w:color w:val="000000"/>
          <w:sz w:val="20"/>
          <w:szCs w:val="20"/>
          <w:highlight w:val="yellow"/>
        </w:rPr>
        <w:t xml:space="preserve"> potwierdzających spełnienie zobowiązań, o których mowa w ust. 1 lit. a) lub b), najpóźniej w chwili zakończenia realizacji zamówienia. Zamawiający może zażądać przedstawienia takich dowodów również w trakcie trwania umowy, w uzasadnionych przypadkach.</w:t>
      </w:r>
    </w:p>
    <w:p w14:paraId="4C25E5EE" w14:textId="08ABE712" w:rsidR="007E76CC" w:rsidRPr="00C8007C" w:rsidRDefault="007E76CC" w:rsidP="002A2B6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ind w:left="426"/>
        <w:jc w:val="both"/>
        <w:rPr>
          <w:rFonts w:ascii="Tahoma" w:hAnsi="Tahoma" w:cs="Tahoma"/>
          <w:color w:val="000000"/>
          <w:sz w:val="20"/>
          <w:szCs w:val="20"/>
          <w:highlight w:val="yellow"/>
        </w:rPr>
      </w:pPr>
      <w:r w:rsidRPr="00C8007C">
        <w:rPr>
          <w:rFonts w:ascii="Tahoma" w:hAnsi="Tahoma" w:cs="Tahoma"/>
          <w:color w:val="000000"/>
          <w:sz w:val="20"/>
          <w:szCs w:val="20"/>
          <w:highlight w:val="yellow"/>
        </w:rPr>
        <w:t xml:space="preserve">W przypadku nieprzestrzegania przez Wykonawcę zobowiązań, o których mowa w ust. 1. lit. a) lub b), Wykonawca zapłaci Zamawiającemu proporcjonalną opłatę w wysokości </w:t>
      </w:r>
      <w:r w:rsidR="0003543E" w:rsidRPr="00C8007C">
        <w:rPr>
          <w:rFonts w:ascii="Tahoma" w:hAnsi="Tahoma" w:cs="Tahoma"/>
          <w:b/>
          <w:bCs/>
          <w:color w:val="FF0000"/>
          <w:sz w:val="20"/>
          <w:szCs w:val="20"/>
          <w:highlight w:val="yellow"/>
        </w:rPr>
        <w:t>1</w:t>
      </w:r>
      <w:r w:rsidRPr="00C8007C">
        <w:rPr>
          <w:rFonts w:ascii="Tahoma" w:hAnsi="Tahoma" w:cs="Tahoma"/>
          <w:b/>
          <w:bCs/>
          <w:color w:val="FF0000"/>
          <w:sz w:val="20"/>
          <w:szCs w:val="20"/>
          <w:highlight w:val="yellow"/>
        </w:rPr>
        <w:t>0%</w:t>
      </w:r>
      <w:r w:rsidRPr="00C8007C">
        <w:rPr>
          <w:rFonts w:ascii="Tahoma" w:hAnsi="Tahoma" w:cs="Tahoma"/>
          <w:color w:val="FF0000"/>
          <w:sz w:val="20"/>
          <w:szCs w:val="20"/>
          <w:highlight w:val="yellow"/>
        </w:rPr>
        <w:t xml:space="preserve"> </w:t>
      </w:r>
      <w:r w:rsidRPr="00C8007C">
        <w:rPr>
          <w:rFonts w:ascii="Tahoma" w:hAnsi="Tahoma" w:cs="Tahoma"/>
          <w:color w:val="000000"/>
          <w:sz w:val="20"/>
          <w:szCs w:val="20"/>
          <w:highlight w:val="yellow"/>
        </w:rPr>
        <w:t>całkowitej wartości zamówienia brutto. Opłata zostanie naliczona niezależnie od tego, czy naruszenie dotyczyło podwykonawstwa, czy pochodzenia towarów/usług. Zamawiający zastrzega sobie prawo do dochodzenia odszkodowania w przypadku wyrządzenia szkody przypadkiem naruszenia, na zasadach ogólnych.</w:t>
      </w:r>
    </w:p>
    <w:p w14:paraId="6D063AA6" w14:textId="2A86F65B" w:rsidR="00BE3AFF" w:rsidRPr="00EC2CF8" w:rsidRDefault="007E76CC"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 13</w:t>
      </w:r>
    </w:p>
    <w:p w14:paraId="1875C3C4"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lastRenderedPageBreak/>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20DBBD5" w:rsidR="00C31942" w:rsidRPr="00EC2CF8" w:rsidRDefault="007E76CC"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 14</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7E76C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7E76C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7E76CC">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t>
      </w:r>
      <w:r w:rsidRPr="00EC2CF8">
        <w:rPr>
          <w:rFonts w:ascii="Tahoma" w:hAnsi="Tahoma" w:cs="Tahoma"/>
          <w:sz w:val="20"/>
          <w:szCs w:val="20"/>
        </w:rPr>
        <w:lastRenderedPageBreak/>
        <w:t xml:space="preserve">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7E76CC">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7E76CC">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7E76CC">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lastRenderedPageBreak/>
        <w:t>Dane osobowe Wykonawcy nie podlegają zautomatyzowanemu podejmowaniu decyzji, w tym profilowaniu.</w:t>
      </w:r>
    </w:p>
    <w:p w14:paraId="5BA475C0" w14:textId="3B271C8C" w:rsidR="00BE3AFF" w:rsidRPr="00EC2CF8" w:rsidRDefault="007E76CC"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bookmarkStart w:id="0" w:name="_GoBack"/>
      <w:bookmarkEnd w:id="0"/>
      <w:r>
        <w:rPr>
          <w:rFonts w:ascii="Tahoma" w:eastAsia="Times New Roman" w:hAnsi="Tahoma" w:cs="Tahoma"/>
          <w:b/>
          <w:bCs/>
          <w:sz w:val="20"/>
          <w:szCs w:val="20"/>
          <w:bdr w:val="none" w:sz="0" w:space="0" w:color="auto"/>
          <w:lang w:val="pl-PL" w:eastAsia="pl-PL"/>
        </w:rPr>
        <w:t>§ 15</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5212A31" w14:textId="77777777" w:rsidR="00874008" w:rsidRDefault="00874008"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45C95F5" w14:textId="77777777" w:rsidR="00874008" w:rsidRPr="00EC2CF8" w:rsidRDefault="00874008"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65D619E"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776D36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497CFB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F0837AE"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94D01D2"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A4BDFF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BDC826A"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583FB5F"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34F1D7D"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D2B242A"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B1764B4"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B7F3A9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AF672D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B9F80DD"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11F55F6"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A31704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5ACDFD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414C34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8485F32"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B78BE14"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220F8F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5FB93DE"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F645C5B"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837C514"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E908F0B"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ACC7FB9"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24CB72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7CB523F" w14:textId="77777777" w:rsidR="00D83A30" w:rsidRDefault="00D83A30"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E1F024C" w14:textId="77777777" w:rsidR="00D83A30" w:rsidRPr="00EC2CF8" w:rsidRDefault="00D83A30"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3"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4"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C034C8"/>
    <w:multiLevelType w:val="hybridMultilevel"/>
    <w:tmpl w:val="3BB02F5A"/>
    <w:lvl w:ilvl="0" w:tplc="0415000F">
      <w:start w:val="1"/>
      <w:numFmt w:val="decimal"/>
      <w:lvlText w:val="%1."/>
      <w:lvlJc w:val="left"/>
      <w:pPr>
        <w:ind w:left="360" w:hanging="360"/>
      </w:pPr>
    </w:lvl>
    <w:lvl w:ilvl="1" w:tplc="FA289232">
      <w:start w:val="1"/>
      <w:numFmt w:val="lowerLetter"/>
      <w:lvlText w:val="%2."/>
      <w:lvlJc w:val="left"/>
      <w:pPr>
        <w:ind w:left="1080" w:hanging="360"/>
      </w:pPr>
      <w:rPr>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9C1D01"/>
    <w:multiLevelType w:val="hybridMultilevel"/>
    <w:tmpl w:val="5704B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18"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E006512"/>
    <w:multiLevelType w:val="hybridMultilevel"/>
    <w:tmpl w:val="0A92E72E"/>
    <w:lvl w:ilvl="0" w:tplc="8812BB7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24"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4"/>
  </w:num>
  <w:num w:numId="3">
    <w:abstractNumId w:val="18"/>
  </w:num>
  <w:num w:numId="4">
    <w:abstractNumId w:val="22"/>
  </w:num>
  <w:num w:numId="5">
    <w:abstractNumId w:val="23"/>
  </w:num>
  <w:num w:numId="6">
    <w:abstractNumId w:val="26"/>
  </w:num>
  <w:num w:numId="7">
    <w:abstractNumId w:val="2"/>
  </w:num>
  <w:num w:numId="8">
    <w:abstractNumId w:val="11"/>
  </w:num>
  <w:num w:numId="9">
    <w:abstractNumId w:val="1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20"/>
  </w:num>
  <w:num w:numId="19">
    <w:abstractNumId w:val="24"/>
  </w:num>
  <w:num w:numId="20">
    <w:abstractNumId w:val="17"/>
  </w:num>
  <w:num w:numId="21">
    <w:abstractNumId w:val="21"/>
  </w:num>
  <w:num w:numId="22">
    <w:abstractNumId w:val="15"/>
  </w:num>
  <w:num w:numId="23">
    <w:abstractNumId w:val="19"/>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3543E"/>
    <w:rsid w:val="00057D3C"/>
    <w:rsid w:val="00084F74"/>
    <w:rsid w:val="0008592D"/>
    <w:rsid w:val="00090578"/>
    <w:rsid w:val="000B1D85"/>
    <w:rsid w:val="000E07B9"/>
    <w:rsid w:val="001255B3"/>
    <w:rsid w:val="001272CD"/>
    <w:rsid w:val="00127CD7"/>
    <w:rsid w:val="0014201A"/>
    <w:rsid w:val="00147481"/>
    <w:rsid w:val="001612A6"/>
    <w:rsid w:val="001818BB"/>
    <w:rsid w:val="001A669E"/>
    <w:rsid w:val="001B157D"/>
    <w:rsid w:val="001E6564"/>
    <w:rsid w:val="001E6E30"/>
    <w:rsid w:val="001F6871"/>
    <w:rsid w:val="00210C7E"/>
    <w:rsid w:val="00264A2D"/>
    <w:rsid w:val="00272BA0"/>
    <w:rsid w:val="00285206"/>
    <w:rsid w:val="002A2B65"/>
    <w:rsid w:val="00315F02"/>
    <w:rsid w:val="00366FBB"/>
    <w:rsid w:val="00380526"/>
    <w:rsid w:val="00381BF2"/>
    <w:rsid w:val="003B63C3"/>
    <w:rsid w:val="003C68F8"/>
    <w:rsid w:val="003E03E4"/>
    <w:rsid w:val="00421DB0"/>
    <w:rsid w:val="00424E6A"/>
    <w:rsid w:val="00427258"/>
    <w:rsid w:val="00454ABD"/>
    <w:rsid w:val="00465D69"/>
    <w:rsid w:val="0047765A"/>
    <w:rsid w:val="00484BE4"/>
    <w:rsid w:val="004907C1"/>
    <w:rsid w:val="004A7109"/>
    <w:rsid w:val="004D19B5"/>
    <w:rsid w:val="004E2272"/>
    <w:rsid w:val="00515663"/>
    <w:rsid w:val="0056511D"/>
    <w:rsid w:val="005752AA"/>
    <w:rsid w:val="00581D28"/>
    <w:rsid w:val="00595849"/>
    <w:rsid w:val="005B6715"/>
    <w:rsid w:val="005C5BAE"/>
    <w:rsid w:val="005D59B1"/>
    <w:rsid w:val="005F29FA"/>
    <w:rsid w:val="00633DAE"/>
    <w:rsid w:val="00652FDD"/>
    <w:rsid w:val="006660A3"/>
    <w:rsid w:val="0069163B"/>
    <w:rsid w:val="006D2376"/>
    <w:rsid w:val="006E3AA7"/>
    <w:rsid w:val="006F4DD7"/>
    <w:rsid w:val="00700CBE"/>
    <w:rsid w:val="0075010E"/>
    <w:rsid w:val="007600E5"/>
    <w:rsid w:val="007A1316"/>
    <w:rsid w:val="007B079C"/>
    <w:rsid w:val="007D1324"/>
    <w:rsid w:val="007E76CC"/>
    <w:rsid w:val="007F1190"/>
    <w:rsid w:val="007F4C9C"/>
    <w:rsid w:val="00804DCF"/>
    <w:rsid w:val="00811625"/>
    <w:rsid w:val="00840AE5"/>
    <w:rsid w:val="00874008"/>
    <w:rsid w:val="00874AEB"/>
    <w:rsid w:val="0088229A"/>
    <w:rsid w:val="008A3EAC"/>
    <w:rsid w:val="008F4E3D"/>
    <w:rsid w:val="009067CA"/>
    <w:rsid w:val="0092036F"/>
    <w:rsid w:val="0094002B"/>
    <w:rsid w:val="009549EC"/>
    <w:rsid w:val="00970305"/>
    <w:rsid w:val="0097277C"/>
    <w:rsid w:val="00980D5B"/>
    <w:rsid w:val="00982318"/>
    <w:rsid w:val="009860D9"/>
    <w:rsid w:val="00987C0A"/>
    <w:rsid w:val="009A1893"/>
    <w:rsid w:val="00A01421"/>
    <w:rsid w:val="00A24D5B"/>
    <w:rsid w:val="00A41308"/>
    <w:rsid w:val="00A466AC"/>
    <w:rsid w:val="00A9541D"/>
    <w:rsid w:val="00AA14F3"/>
    <w:rsid w:val="00AA654B"/>
    <w:rsid w:val="00AC25E6"/>
    <w:rsid w:val="00AD42AF"/>
    <w:rsid w:val="00AD75FE"/>
    <w:rsid w:val="00AE195D"/>
    <w:rsid w:val="00B054A5"/>
    <w:rsid w:val="00B13531"/>
    <w:rsid w:val="00B13E75"/>
    <w:rsid w:val="00B23AD5"/>
    <w:rsid w:val="00B36ABC"/>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8007C"/>
    <w:rsid w:val="00CA3B95"/>
    <w:rsid w:val="00CB0E65"/>
    <w:rsid w:val="00CC075A"/>
    <w:rsid w:val="00CD674B"/>
    <w:rsid w:val="00CF7AC4"/>
    <w:rsid w:val="00D05E66"/>
    <w:rsid w:val="00D10480"/>
    <w:rsid w:val="00D776FD"/>
    <w:rsid w:val="00D83A30"/>
    <w:rsid w:val="00D95891"/>
    <w:rsid w:val="00DA38B8"/>
    <w:rsid w:val="00DB5A1B"/>
    <w:rsid w:val="00DE6F0C"/>
    <w:rsid w:val="00DF414C"/>
    <w:rsid w:val="00DF66F8"/>
    <w:rsid w:val="00E00795"/>
    <w:rsid w:val="00E15663"/>
    <w:rsid w:val="00E2590F"/>
    <w:rsid w:val="00E3238D"/>
    <w:rsid w:val="00E655DB"/>
    <w:rsid w:val="00E94F8F"/>
    <w:rsid w:val="00EA018A"/>
    <w:rsid w:val="00EA2ECC"/>
    <w:rsid w:val="00EB0C23"/>
    <w:rsid w:val="00EC2CF8"/>
    <w:rsid w:val="00EC424C"/>
    <w:rsid w:val="00ED462A"/>
    <w:rsid w:val="00F007AE"/>
    <w:rsid w:val="00F16B2F"/>
    <w:rsid w:val="00F228F2"/>
    <w:rsid w:val="00F4099A"/>
    <w:rsid w:val="00F57D82"/>
    <w:rsid w:val="00F60876"/>
    <w:rsid w:val="00F70681"/>
    <w:rsid w:val="00F71F82"/>
    <w:rsid w:val="00F83BE8"/>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19981">
      <w:bodyDiv w:val="1"/>
      <w:marLeft w:val="0"/>
      <w:marRight w:val="0"/>
      <w:marTop w:val="0"/>
      <w:marBottom w:val="0"/>
      <w:divBdr>
        <w:top w:val="none" w:sz="0" w:space="0" w:color="auto"/>
        <w:left w:val="none" w:sz="0" w:space="0" w:color="auto"/>
        <w:bottom w:val="none" w:sz="0" w:space="0" w:color="auto"/>
        <w:right w:val="none" w:sz="0" w:space="0" w:color="auto"/>
      </w:divBdr>
    </w:div>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131629190">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A9F6B-0AFF-4202-A456-AB154010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12</Pages>
  <Words>4970</Words>
  <Characters>29822</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Natalia Golanowska-Hirsz</cp:lastModifiedBy>
  <cp:revision>119</cp:revision>
  <cp:lastPrinted>2025-01-29T10:52:00Z</cp:lastPrinted>
  <dcterms:created xsi:type="dcterms:W3CDTF">2021-03-29T07:20:00Z</dcterms:created>
  <dcterms:modified xsi:type="dcterms:W3CDTF">2026-04-29T10:27:00Z</dcterms:modified>
</cp:coreProperties>
</file>